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130E" w:rsidRDefault="00593F70">
      <w:r>
        <w:t xml:space="preserve">Elvis Nunes – prática </w:t>
      </w:r>
      <w:proofErr w:type="gramStart"/>
      <w:r>
        <w:t>6</w:t>
      </w:r>
      <w:proofErr w:type="gramEnd"/>
    </w:p>
    <w:p w:rsidR="00593F70" w:rsidRDefault="00593F70">
      <w:r>
        <w:t xml:space="preserve">Figura 1. Money </w:t>
      </w:r>
      <w:proofErr w:type="spellStart"/>
      <w:r>
        <w:t>saver</w:t>
      </w:r>
      <w:proofErr w:type="spellEnd"/>
      <w:r>
        <w:t xml:space="preserve"> xx09 e xx10</w:t>
      </w:r>
    </w:p>
    <w:p w:rsidR="00593F70" w:rsidRDefault="00593F70">
      <w:r>
        <w:rPr>
          <w:noProof/>
          <w:lang w:eastAsia="pt-BR"/>
        </w:rPr>
        <w:drawing>
          <wp:inline distT="0" distB="0" distL="0" distR="0">
            <wp:extent cx="3810802" cy="2880000"/>
            <wp:effectExtent l="19050" t="0" r="0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802" cy="288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pt-BR"/>
        </w:rPr>
        <w:drawing>
          <wp:inline distT="0" distB="0" distL="0" distR="0">
            <wp:extent cx="3810802" cy="2880000"/>
            <wp:effectExtent l="19050" t="0" r="0" b="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802" cy="288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93F70" w:rsidRDefault="00593F70">
      <w:pPr>
        <w:rPr>
          <w:rFonts w:ascii="Arial" w:hAnsi="Arial" w:cs="Arial"/>
          <w:color w:val="313B3D"/>
          <w:sz w:val="19"/>
          <w:szCs w:val="19"/>
          <w:shd w:val="clear" w:color="auto" w:fill="FFFFFF"/>
        </w:rPr>
      </w:pPr>
      <w:r>
        <w:t>Figura 2. C</w:t>
      </w:r>
      <w:r>
        <w:rPr>
          <w:rFonts w:ascii="Arial" w:hAnsi="Arial" w:cs="Arial"/>
          <w:color w:val="313B3D"/>
          <w:sz w:val="19"/>
          <w:szCs w:val="19"/>
          <w:shd w:val="clear" w:color="auto" w:fill="FFFFFF"/>
        </w:rPr>
        <w:t>olocar a personalidade XX02 como secretaria da XX05.</w:t>
      </w:r>
    </w:p>
    <w:p w:rsidR="00593F70" w:rsidRDefault="00593F70">
      <w:r>
        <w:rPr>
          <w:noProof/>
          <w:lang w:eastAsia="pt-BR"/>
        </w:rPr>
        <w:drawing>
          <wp:inline distT="0" distB="0" distL="0" distR="0">
            <wp:extent cx="3810802" cy="2880000"/>
            <wp:effectExtent l="19050" t="0" r="0" b="0"/>
            <wp:docPr id="7" name="Image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802" cy="288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93F70" w:rsidRDefault="00593F70" w:rsidP="00593F70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13B3D"/>
          <w:sz w:val="19"/>
          <w:szCs w:val="19"/>
          <w:lang w:eastAsia="pt-BR"/>
        </w:rPr>
      </w:pPr>
      <w:r>
        <w:lastRenderedPageBreak/>
        <w:t xml:space="preserve">Figura 3. </w:t>
      </w:r>
      <w:r w:rsidRPr="00593F70">
        <w:rPr>
          <w:rFonts w:ascii="Arial" w:eastAsia="Times New Roman" w:hAnsi="Arial" w:cs="Arial"/>
          <w:color w:val="313B3D"/>
          <w:sz w:val="19"/>
          <w:szCs w:val="19"/>
          <w:lang w:eastAsia="pt-BR"/>
        </w:rPr>
        <w:t>A personalidade XX15 devera ser programada para ser usada no porteiro que não tem teclado</w:t>
      </w:r>
      <w:r>
        <w:rPr>
          <w:rFonts w:ascii="Arial" w:eastAsia="Times New Roman" w:hAnsi="Arial" w:cs="Arial"/>
          <w:color w:val="313B3D"/>
          <w:sz w:val="19"/>
          <w:szCs w:val="19"/>
          <w:lang w:eastAsia="pt-BR"/>
        </w:rPr>
        <w:t>.</w:t>
      </w:r>
    </w:p>
    <w:p w:rsidR="00593F70" w:rsidRDefault="00593F70" w:rsidP="00593F70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13B3D"/>
          <w:sz w:val="19"/>
          <w:szCs w:val="19"/>
          <w:lang w:eastAsia="pt-BR"/>
        </w:rPr>
      </w:pPr>
      <w:r>
        <w:rPr>
          <w:rFonts w:ascii="Arial" w:eastAsia="Times New Roman" w:hAnsi="Arial" w:cs="Arial"/>
          <w:noProof/>
          <w:color w:val="313B3D"/>
          <w:sz w:val="19"/>
          <w:szCs w:val="19"/>
          <w:lang w:eastAsia="pt-BR"/>
        </w:rPr>
        <w:drawing>
          <wp:inline distT="0" distB="0" distL="0" distR="0">
            <wp:extent cx="3810802" cy="2880000"/>
            <wp:effectExtent l="19050" t="0" r="0" b="0"/>
            <wp:docPr id="10" name="Image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802" cy="288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93F70" w:rsidRDefault="00593F70" w:rsidP="00593F70">
      <w:pPr>
        <w:shd w:val="clear" w:color="auto" w:fill="FFFFFF"/>
        <w:spacing w:before="100" w:beforeAutospacing="1" w:after="100" w:afterAutospacing="1" w:line="240" w:lineRule="auto"/>
        <w:rPr>
          <w:rFonts w:ascii="Arial" w:hAnsi="Arial" w:cs="Arial"/>
          <w:color w:val="313B3D"/>
          <w:sz w:val="19"/>
          <w:szCs w:val="19"/>
          <w:shd w:val="clear" w:color="auto" w:fill="FFFFFF"/>
        </w:rPr>
      </w:pPr>
      <w:r>
        <w:rPr>
          <w:rFonts w:ascii="Arial" w:eastAsia="Times New Roman" w:hAnsi="Arial" w:cs="Arial"/>
          <w:color w:val="313B3D"/>
          <w:sz w:val="19"/>
          <w:szCs w:val="19"/>
          <w:lang w:eastAsia="pt-BR"/>
        </w:rPr>
        <w:t>Figura 4. P</w:t>
      </w:r>
      <w:r>
        <w:rPr>
          <w:rFonts w:ascii="Arial" w:hAnsi="Arial" w:cs="Arial"/>
          <w:color w:val="313B3D"/>
          <w:sz w:val="19"/>
          <w:szCs w:val="19"/>
          <w:shd w:val="clear" w:color="auto" w:fill="FFFFFF"/>
        </w:rPr>
        <w:t>ersonalidades do setor 15 para não falar com as do setor 16.</w:t>
      </w:r>
    </w:p>
    <w:p w:rsidR="00593F70" w:rsidRPr="00593F70" w:rsidRDefault="00593F70" w:rsidP="00593F70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13B3D"/>
          <w:sz w:val="19"/>
          <w:szCs w:val="19"/>
          <w:lang w:eastAsia="pt-BR"/>
        </w:rPr>
      </w:pPr>
      <w:r>
        <w:rPr>
          <w:rFonts w:ascii="Arial" w:eastAsia="Times New Roman" w:hAnsi="Arial" w:cs="Arial"/>
          <w:noProof/>
          <w:color w:val="313B3D"/>
          <w:sz w:val="19"/>
          <w:szCs w:val="19"/>
          <w:lang w:eastAsia="pt-BR"/>
        </w:rPr>
        <w:drawing>
          <wp:inline distT="0" distB="0" distL="0" distR="0">
            <wp:extent cx="3985289" cy="2880000"/>
            <wp:effectExtent l="19050" t="0" r="0" b="0"/>
            <wp:docPr id="13" name="Imagem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85289" cy="288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eastAsia="Times New Roman" w:hAnsi="Arial" w:cs="Arial"/>
          <w:noProof/>
          <w:color w:val="313B3D"/>
          <w:sz w:val="19"/>
          <w:szCs w:val="19"/>
          <w:lang w:eastAsia="pt-BR"/>
        </w:rPr>
        <w:drawing>
          <wp:inline distT="0" distB="0" distL="0" distR="0">
            <wp:extent cx="3985289" cy="2880000"/>
            <wp:effectExtent l="19050" t="0" r="0" b="0"/>
            <wp:docPr id="2" name="Imagem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85289" cy="288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93F70" w:rsidRPr="00593F70" w:rsidSect="00593F7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9A03EF"/>
    <w:multiLevelType w:val="multilevel"/>
    <w:tmpl w:val="167021B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593F70"/>
    <w:rsid w:val="00593F70"/>
    <w:rsid w:val="00BB13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130E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593F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593F7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895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47</Words>
  <Characters>258</Characters>
  <Application>Microsoft Office Word</Application>
  <DocSecurity>0</DocSecurity>
  <Lines>2</Lines>
  <Paragraphs>1</Paragraphs>
  <ScaleCrop>false</ScaleCrop>
  <Company/>
  <LinksUpToDate>false</LinksUpToDate>
  <CharactersWithSpaces>304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Luiz Ribeiro</dc:creator>
  <cp:lastModifiedBy>Luiz Ribeiro</cp:lastModifiedBy>
  <cp:revision>1</cp:revision>
  <dcterms:created xsi:type="dcterms:W3CDTF">2019-05-30T14:44:00Z</dcterms:created>
  <dcterms:modified xsi:type="dcterms:W3CDTF">2019-05-30T14:50:00Z</dcterms:modified>
</cp:coreProperties>
</file>